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spacing w:before="0" w:beforeAutospacing="0" w:after="0" w:afterAutospacing="0"/>
        <w:ind w:firstLine="480"/>
        <w:jc w:val="center"/>
        <w:rPr>
          <w:rFonts w:asciiTheme="minorEastAsia" w:hAnsiTheme="minorEastAsia" w:eastAsiaTheme="minorEastAsia"/>
          <w:color w:val="666666"/>
          <w:sz w:val="30"/>
          <w:szCs w:val="30"/>
        </w:rPr>
      </w:pPr>
      <w:r>
        <w:rPr>
          <w:rStyle w:val="17"/>
          <w:rFonts w:hint="eastAsia" w:asciiTheme="minorEastAsia" w:hAnsiTheme="minorEastAsia" w:eastAsiaTheme="minorEastAsia"/>
          <w:b/>
          <w:bCs/>
          <w:color w:val="000000"/>
          <w:sz w:val="30"/>
          <w:szCs w:val="30"/>
          <w:lang w:val="en-US"/>
        </w:rPr>
        <w:t>桩基</w:t>
      </w:r>
      <w:r>
        <w:rPr>
          <w:rStyle w:val="17"/>
          <w:rFonts w:hint="eastAsia" w:asciiTheme="minorEastAsia" w:hAnsiTheme="minorEastAsia" w:eastAsiaTheme="minorEastAsia"/>
          <w:b/>
          <w:bCs/>
          <w:color w:val="000000"/>
          <w:sz w:val="30"/>
          <w:szCs w:val="30"/>
        </w:rPr>
        <w:t>检测协作服务询价公告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360" w:lineRule="auto"/>
        <w:textAlignment w:val="auto"/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检测协作服务企业库(类别一)各单位：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480" w:firstLineChars="200"/>
        <w:jc w:val="left"/>
        <w:textAlignment w:val="auto"/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我公司现有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芜湖宣州机场货站改扩建工程第三方检测项目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桩基检测，工程地址为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eastAsia="zh-CN"/>
        </w:rPr>
        <w:t>芜湖市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芜湖宣州机场内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。请贵单位给予吊装运输服务协作并实行承包制，现就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本项目进行询价，具体工作内容及要求如下：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480" w:firstLineChars="200"/>
        <w:jc w:val="left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一、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eastAsia="zh-CN"/>
        </w:rPr>
        <w:t>项目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名称：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芜湖宣州机场货站改扩建工程第三方检测项目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480" w:firstLineChars="200"/>
        <w:jc w:val="left"/>
        <w:textAlignment w:val="auto"/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</w:pP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二、项目概况：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芜湖宣州机场货站改扩建工程第三方检测项目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桩基检测位于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eastAsia="zh-CN"/>
        </w:rPr>
        <w:t>芜湖市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芜湖宣州机场内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。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4"/>
          <w:szCs w:val="24"/>
          <w:lang w:bidi="ar"/>
        </w:rPr>
        <w:t>共建设3个单体，包括1＃货运站、2#水泵房、3#海关卡口，主要承担国际全货机及腹舱普货、特货和跨境电商货物的地面操作业务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，试桩检测需要单独进出场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。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单桩竖向抗压承载力为280kN-2300kN需满足整个场地不少于四套静载抗压设备。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360" w:lineRule="auto"/>
        <w:ind w:firstLine="480"/>
        <w:textAlignment w:val="auto"/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</w:pP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三、服务内容：本次检测协作服务包含该项目所有的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桩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基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静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载荷试验(具体检测数量及检测吨位以建设单位实际委托为准，参选人自行考量)。各岗位人员均需配备齐全，现场配合人员需持证上岗，所有人员需购买保险。其具体工作内容包含但不限于如下：包含单桩载荷试验、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单桩抗拔静载荷试验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。上述试验的设备（自行提供）进出场、堆载台加卸、场地内倒、劳务配合、提供辅助检测设备（油泵、油管、电缆线、配电箱、基准桩、基准梁及大量垫铁）及其安装调试及人员食宿均含在此次报价中。试验过程中需另外配备五名试验辅助人员，并听从我单位现场试验人员的指挥安排。每天需保证有同时具备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4根/点位及以上检测能力。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堆载吨位需根据检测规范要求按1.2倍最大加载值进行堆载，费用结算时以最大加载值进行结算。参选人报价需综合考虑多次进出场费用，相关费用视为已含在参选报价中。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如若中标后不能按要求满足，则该公司承担相应的赔偿损失，且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>将清退出我公司协作库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360" w:lineRule="auto"/>
        <w:ind w:firstLine="480"/>
        <w:textAlignment w:val="auto"/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四、报价形式：本次报价实行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综合单价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包干，费用包含上条所有检测协作内容。控制价为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u w:val="single"/>
          <w:lang w:val="en-US"/>
        </w:rPr>
        <w:t>18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u w:val="single"/>
        </w:rPr>
        <w:t>元/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u w:val="single"/>
          <w:lang w:val="en-US"/>
        </w:rPr>
        <w:t>10kN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（单桩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>最大加载值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不足1000kN按1000kN计算）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360" w:lineRule="auto"/>
        <w:ind w:firstLine="480"/>
        <w:textAlignment w:val="auto"/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五、中标方式：以最低价为中标单价。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360" w:lineRule="auto"/>
        <w:ind w:firstLine="480"/>
        <w:textAlignment w:val="auto"/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六、费用结算：每季度结算一次，固定单价×实际检测数量结算。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360" w:lineRule="auto"/>
        <w:ind w:firstLine="480"/>
        <w:textAlignment w:val="auto"/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七、报价单递交：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1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、参选单位法定代表人或委托代理人请于202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3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年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04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月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18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日17:00时前递交报价单（密封并加盖公章）；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2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、递交地点：芜湖市建昌工程质量检测中心有限公司三楼办公室（赵工）。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360" w:lineRule="auto"/>
        <w:ind w:firstLine="480"/>
        <w:textAlignment w:val="auto"/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附:报价单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360" w:lineRule="auto"/>
        <w:ind w:firstLine="4080" w:firstLineChars="1700"/>
        <w:textAlignment w:val="auto"/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招标人：芜湖市建昌工程质量检测中心有限公司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360" w:lineRule="auto"/>
        <w:ind w:firstLine="4080" w:firstLineChars="1700"/>
        <w:textAlignment w:val="auto"/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</w:pP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联系人：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 xml:space="preserve">赵工：0553-3121649 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王工：0553-3112427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 xml:space="preserve"> 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360" w:lineRule="auto"/>
        <w:ind w:right="480" w:firstLine="4080" w:firstLineChars="1700"/>
        <w:textAlignment w:val="auto"/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</w:pP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 xml:space="preserve">日 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 xml:space="preserve"> 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期：二〇二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三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年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 w:eastAsia="zh-CN"/>
        </w:rPr>
        <w:t>四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月十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  <w:lang w:val="en-US"/>
        </w:rPr>
        <w:t>三</w:t>
      </w:r>
      <w:r>
        <w:rPr>
          <w:rStyle w:val="17"/>
          <w:rFonts w:hint="eastAsia" w:asciiTheme="minorEastAsia" w:hAnsiTheme="minorEastAsia" w:eastAsiaTheme="minorEastAsia" w:cstheme="minorEastAsia"/>
          <w:color w:val="000000"/>
          <w:sz w:val="24"/>
          <w:szCs w:val="24"/>
        </w:rPr>
        <w:t>日</w:t>
      </w:r>
    </w:p>
    <w:p>
      <w:pPr>
        <w:rPr>
          <w:rStyle w:val="17"/>
          <w:rFonts w:hint="eastAsia" w:asciiTheme="minorEastAsia" w:hAnsiTheme="minorEastAsia" w:eastAsiaTheme="minorEastAsia"/>
          <w:color w:val="000000"/>
          <w:sz w:val="24"/>
          <w:szCs w:val="24"/>
        </w:rPr>
      </w:pPr>
      <w:r>
        <w:rPr>
          <w:rStyle w:val="17"/>
          <w:rFonts w:hint="eastAsia" w:asciiTheme="minorEastAsia" w:hAnsiTheme="minorEastAsia" w:eastAsiaTheme="minorEastAsia"/>
          <w:color w:val="000000"/>
          <w:sz w:val="24"/>
          <w:szCs w:val="24"/>
        </w:rPr>
        <w:br w:type="page"/>
      </w:r>
    </w:p>
    <w:p>
      <w:pPr>
        <w:pStyle w:val="7"/>
        <w:spacing w:before="0" w:beforeAutospacing="0" w:after="0" w:afterAutospacing="0" w:line="300" w:lineRule="auto"/>
        <w:ind w:right="480" w:firstLine="3885" w:firstLineChars="1850"/>
        <w:rPr>
          <w:rStyle w:val="17"/>
          <w:rFonts w:hint="eastAsia" w:asciiTheme="minorEastAsia" w:hAnsiTheme="minorEastAsia" w:eastAsiaTheme="minorEastAsia"/>
          <w:color w:val="000000"/>
          <w:sz w:val="21"/>
          <w:szCs w:val="21"/>
        </w:rPr>
      </w:pPr>
      <w:bookmarkStart w:id="0" w:name="_GoBack"/>
    </w:p>
    <w:bookmarkEnd w:id="0"/>
    <w:p>
      <w:pPr>
        <w:spacing w:line="400" w:lineRule="exact"/>
        <w:textAlignment w:val="baseline"/>
        <w:rPr>
          <w:rStyle w:val="17"/>
          <w:rFonts w:ascii="宋体"/>
          <w:b/>
          <w:color w:val="000000"/>
          <w:sz w:val="30"/>
          <w:szCs w:val="30"/>
        </w:rPr>
      </w:pPr>
      <w:r>
        <w:rPr>
          <w:rStyle w:val="17"/>
          <w:rFonts w:ascii="宋体"/>
          <w:b/>
          <w:color w:val="000000"/>
          <w:sz w:val="30"/>
          <w:szCs w:val="30"/>
        </w:rPr>
        <w:t>附件</w:t>
      </w:r>
    </w:p>
    <w:p>
      <w:pPr>
        <w:spacing w:line="400" w:lineRule="exact"/>
        <w:ind w:firstLine="472" w:firstLineChars="147"/>
        <w:jc w:val="center"/>
        <w:textAlignment w:val="baseline"/>
        <w:rPr>
          <w:rStyle w:val="17"/>
          <w:rFonts w:asciiTheme="minorEastAsia" w:hAnsiTheme="minorEastAsia" w:eastAsiaTheme="minorEastAsia"/>
          <w:b/>
          <w:color w:val="000000"/>
          <w:sz w:val="32"/>
          <w:szCs w:val="32"/>
        </w:rPr>
      </w:pPr>
    </w:p>
    <w:p>
      <w:pPr>
        <w:snapToGrid w:val="0"/>
        <w:spacing w:line="400" w:lineRule="exact"/>
        <w:jc w:val="center"/>
        <w:textAlignment w:val="baseline"/>
        <w:rPr>
          <w:rStyle w:val="17"/>
          <w:rFonts w:asciiTheme="minorEastAsia" w:hAnsiTheme="minorEastAsia" w:eastAsiaTheme="minorEastAsia"/>
          <w:b/>
          <w:color w:val="000000"/>
          <w:sz w:val="36"/>
          <w:szCs w:val="36"/>
        </w:rPr>
      </w:pPr>
      <w:r>
        <w:rPr>
          <w:rStyle w:val="17"/>
          <w:rFonts w:asciiTheme="minorEastAsia" w:hAnsiTheme="minorEastAsia" w:eastAsiaTheme="minorEastAsia"/>
          <w:b/>
          <w:color w:val="000000"/>
          <w:sz w:val="36"/>
          <w:szCs w:val="36"/>
        </w:rPr>
        <w:t>报</w:t>
      </w:r>
      <w:r>
        <w:rPr>
          <w:rStyle w:val="17"/>
          <w:rFonts w:hint="eastAsia" w:asciiTheme="minorEastAsia" w:hAnsiTheme="minorEastAsia" w:eastAsiaTheme="minorEastAsia"/>
          <w:b/>
          <w:color w:val="000000"/>
          <w:sz w:val="36"/>
          <w:szCs w:val="36"/>
        </w:rPr>
        <w:t xml:space="preserve"> </w:t>
      </w:r>
      <w:r>
        <w:rPr>
          <w:rStyle w:val="17"/>
          <w:rFonts w:asciiTheme="minorEastAsia" w:hAnsiTheme="minorEastAsia" w:eastAsiaTheme="minorEastAsia"/>
          <w:b/>
          <w:color w:val="000000"/>
          <w:sz w:val="36"/>
          <w:szCs w:val="36"/>
        </w:rPr>
        <w:t>价</w:t>
      </w:r>
      <w:r>
        <w:rPr>
          <w:rStyle w:val="17"/>
          <w:rFonts w:hint="eastAsia" w:asciiTheme="minorEastAsia" w:hAnsiTheme="minorEastAsia" w:eastAsiaTheme="minorEastAsia"/>
          <w:b/>
          <w:color w:val="000000"/>
          <w:sz w:val="36"/>
          <w:szCs w:val="36"/>
        </w:rPr>
        <w:t xml:space="preserve"> </w:t>
      </w:r>
      <w:r>
        <w:rPr>
          <w:rStyle w:val="17"/>
          <w:rFonts w:asciiTheme="minorEastAsia" w:hAnsiTheme="minorEastAsia" w:eastAsiaTheme="minorEastAsia"/>
          <w:b/>
          <w:color w:val="000000"/>
          <w:sz w:val="36"/>
          <w:szCs w:val="36"/>
        </w:rPr>
        <w:t>单</w:t>
      </w:r>
    </w:p>
    <w:p>
      <w:pPr>
        <w:pStyle w:val="8"/>
        <w:rPr>
          <w:rFonts w:asciiTheme="minorEastAsia" w:hAnsiTheme="minorEastAsia" w:eastAsiaTheme="minorEastAsia"/>
        </w:rPr>
      </w:pPr>
    </w:p>
    <w:tbl>
      <w:tblPr>
        <w:tblStyle w:val="9"/>
        <w:tblW w:w="9600" w:type="dxa"/>
        <w:tblInd w:w="-108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03"/>
        <w:gridCol w:w="7797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03" w:hRule="exact"/>
        </w:trPr>
        <w:tc>
          <w:tcPr>
            <w:tcW w:w="1803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Style w:val="17"/>
                <w:rFonts w:asciiTheme="minorEastAsia" w:hAnsiTheme="minorEastAsia" w:eastAsiaTheme="minorEastAsia"/>
                <w:color w:val="000000"/>
                <w:sz w:val="24"/>
              </w:rPr>
            </w:pPr>
            <w:r>
              <w:rPr>
                <w:rStyle w:val="17"/>
                <w:rFonts w:asciiTheme="minorEastAsia" w:hAnsiTheme="minorEastAsia" w:eastAsiaTheme="minorEastAsia"/>
                <w:color w:val="000000"/>
                <w:sz w:val="24"/>
              </w:rPr>
              <w:t>项目名称</w:t>
            </w:r>
          </w:p>
        </w:tc>
        <w:tc>
          <w:tcPr>
            <w:tcW w:w="7797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pStyle w:val="7"/>
              <w:spacing w:before="0" w:beforeAutospacing="0" w:after="0" w:afterAutospacing="0" w:line="300" w:lineRule="auto"/>
              <w:jc w:val="center"/>
              <w:rPr>
                <w:rStyle w:val="17"/>
                <w:rFonts w:hint="eastAsia" w:cs="Times New Roman" w:asciiTheme="minorEastAsia" w:hAnsiTheme="minorEastAsia" w:eastAsiaTheme="minorEastAsia"/>
                <w:color w:val="000000"/>
                <w:sz w:val="24"/>
                <w:szCs w:val="24"/>
              </w:rPr>
            </w:pPr>
            <w:r>
              <w:rPr>
                <w:rStyle w:val="17"/>
                <w:rFonts w:hint="eastAsia" w:asciiTheme="minorEastAsia" w:hAnsiTheme="minorEastAsia" w:eastAsiaTheme="minorEastAsia"/>
                <w:color w:val="000000"/>
                <w:sz w:val="24"/>
              </w:rPr>
              <w:t>芜湖宣州机场货站改扩建工程第三方检测项目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32" w:hRule="exact"/>
        </w:trPr>
        <w:tc>
          <w:tcPr>
            <w:tcW w:w="1803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Style w:val="17"/>
                <w:rFonts w:asciiTheme="minorEastAsia" w:hAnsiTheme="minorEastAsia" w:eastAsiaTheme="minorEastAsia"/>
                <w:color w:val="000000"/>
                <w:sz w:val="24"/>
              </w:rPr>
            </w:pPr>
            <w:r>
              <w:rPr>
                <w:rStyle w:val="17"/>
                <w:rFonts w:hint="eastAsia" w:asciiTheme="minorEastAsia" w:hAnsiTheme="minorEastAsia" w:eastAsiaTheme="minorEastAsia"/>
                <w:color w:val="000000"/>
                <w:sz w:val="24"/>
              </w:rPr>
              <w:t>委托单位</w:t>
            </w:r>
          </w:p>
        </w:tc>
        <w:tc>
          <w:tcPr>
            <w:tcW w:w="7797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Style w:val="17"/>
                <w:rFonts w:asciiTheme="minorEastAsia" w:hAnsiTheme="minorEastAsia" w:eastAsiaTheme="minorEastAsia"/>
                <w:color w:val="000000"/>
                <w:sz w:val="24"/>
              </w:rPr>
            </w:pPr>
            <w:r>
              <w:rPr>
                <w:rStyle w:val="17"/>
                <w:rFonts w:hint="eastAsia" w:asciiTheme="minorEastAsia" w:hAnsiTheme="minorEastAsia" w:eastAsiaTheme="minorEastAsia"/>
                <w:color w:val="000000"/>
                <w:sz w:val="24"/>
              </w:rPr>
              <w:t>芜湖市建昌工程质量检测中心有限公司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27" w:hRule="exact"/>
        </w:trPr>
        <w:tc>
          <w:tcPr>
            <w:tcW w:w="1803" w:type="dxa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Style w:val="17"/>
                <w:rFonts w:asciiTheme="minorEastAsia" w:hAnsiTheme="minorEastAsia" w:eastAsiaTheme="minorEastAsia"/>
                <w:color w:val="000000"/>
                <w:sz w:val="24"/>
              </w:rPr>
            </w:pPr>
            <w:r>
              <w:rPr>
                <w:rStyle w:val="17"/>
                <w:rFonts w:hint="eastAsia" w:asciiTheme="minorEastAsia" w:hAnsiTheme="minorEastAsia" w:eastAsiaTheme="minorEastAsia"/>
                <w:color w:val="000000"/>
                <w:sz w:val="24"/>
              </w:rPr>
              <w:t>服务</w:t>
            </w:r>
            <w:r>
              <w:rPr>
                <w:rStyle w:val="17"/>
                <w:rFonts w:asciiTheme="minorEastAsia" w:hAnsiTheme="minorEastAsia" w:eastAsiaTheme="minorEastAsia"/>
                <w:color w:val="000000"/>
                <w:sz w:val="24"/>
              </w:rPr>
              <w:t>内容</w:t>
            </w:r>
          </w:p>
        </w:tc>
        <w:tc>
          <w:tcPr>
            <w:tcW w:w="7797" w:type="dxa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Style w:val="17"/>
                <w:rFonts w:asciiTheme="minorEastAsia" w:hAnsiTheme="minorEastAsia" w:eastAsiaTheme="minorEastAsia"/>
                <w:color w:val="000000"/>
                <w:sz w:val="24"/>
              </w:rPr>
            </w:pPr>
            <w:r>
              <w:rPr>
                <w:rStyle w:val="17"/>
                <w:rFonts w:hint="eastAsia" w:asciiTheme="minorEastAsia" w:hAnsiTheme="minorEastAsia" w:eastAsiaTheme="minorEastAsia"/>
                <w:color w:val="000000"/>
                <w:sz w:val="24"/>
                <w:lang w:val="en-US"/>
              </w:rPr>
              <w:t>桩基静载</w:t>
            </w:r>
            <w:r>
              <w:rPr>
                <w:rStyle w:val="17"/>
                <w:rFonts w:hint="eastAsia" w:asciiTheme="minorEastAsia" w:hAnsiTheme="minorEastAsia" w:eastAsiaTheme="minorEastAsia"/>
                <w:color w:val="000000"/>
                <w:sz w:val="24"/>
              </w:rPr>
              <w:t>试验检测协作服务</w:t>
            </w:r>
          </w:p>
          <w:p>
            <w:pPr>
              <w:spacing w:line="400" w:lineRule="exact"/>
              <w:jc w:val="center"/>
              <w:textAlignment w:val="baseline"/>
              <w:rPr>
                <w:rStyle w:val="17"/>
                <w:rFonts w:asciiTheme="minorEastAsia" w:hAnsiTheme="minorEastAsia" w:eastAsiaTheme="minorEastAsia"/>
                <w:color w:val="000000"/>
                <w:sz w:val="24"/>
              </w:rPr>
            </w:pPr>
            <w:r>
              <w:rPr>
                <w:rStyle w:val="17"/>
                <w:rFonts w:hint="eastAsia" w:asciiTheme="minorEastAsia" w:hAnsiTheme="minorEastAsia" w:eastAsiaTheme="minorEastAsia"/>
                <w:color w:val="000000"/>
                <w:sz w:val="24"/>
              </w:rPr>
              <w:t>（具体内容参照询价函）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6" w:hRule="exact"/>
        </w:trPr>
        <w:tc>
          <w:tcPr>
            <w:tcW w:w="1803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Style w:val="17"/>
                <w:rFonts w:asciiTheme="minorEastAsia" w:hAnsiTheme="minorEastAsia" w:eastAsiaTheme="minorEastAsia"/>
                <w:color w:val="000000"/>
                <w:sz w:val="24"/>
              </w:rPr>
            </w:pPr>
            <w:r>
              <w:rPr>
                <w:rStyle w:val="17"/>
                <w:rFonts w:hint="eastAsia" w:asciiTheme="minorEastAsia" w:hAnsiTheme="minorEastAsia" w:eastAsiaTheme="minorEastAsia"/>
                <w:color w:val="000000"/>
                <w:sz w:val="24"/>
              </w:rPr>
              <w:t>服务期</w:t>
            </w:r>
          </w:p>
        </w:tc>
        <w:tc>
          <w:tcPr>
            <w:tcW w:w="7797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pStyle w:val="7"/>
              <w:spacing w:before="0" w:beforeAutospacing="0" w:after="0" w:afterAutospacing="0" w:line="300" w:lineRule="auto"/>
              <w:ind w:firstLine="480"/>
              <w:jc w:val="center"/>
              <w:rPr>
                <w:rStyle w:val="17"/>
                <w:rFonts w:asciiTheme="minorEastAsia" w:hAnsiTheme="minorEastAsia" w:eastAsiaTheme="minorEastAsia"/>
                <w:color w:val="000000"/>
                <w:sz w:val="24"/>
              </w:rPr>
            </w:pPr>
            <w:r>
              <w:rPr>
                <w:rStyle w:val="17"/>
                <w:rFonts w:hint="eastAsia" w:asciiTheme="minorEastAsia" w:hAnsiTheme="minorEastAsia" w:eastAsiaTheme="minorEastAsia"/>
                <w:sz w:val="24"/>
              </w:rPr>
              <w:t>至项目桩基检测结束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07" w:hRule="exact"/>
        </w:trPr>
        <w:tc>
          <w:tcPr>
            <w:tcW w:w="1803" w:type="dxa"/>
            <w:tcBorders>
              <w:top w:val="single" w:color="000000" w:sz="4" w:space="0"/>
              <w:left w:val="single" w:color="000000" w:sz="12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Style w:val="17"/>
                <w:rFonts w:asciiTheme="minorEastAsia" w:hAnsiTheme="minorEastAsia" w:eastAsiaTheme="minorEastAsia"/>
                <w:color w:val="000000"/>
                <w:sz w:val="24"/>
              </w:rPr>
            </w:pPr>
            <w:r>
              <w:rPr>
                <w:rStyle w:val="17"/>
                <w:rFonts w:hint="eastAsia" w:asciiTheme="minorEastAsia" w:hAnsiTheme="minorEastAsia" w:eastAsiaTheme="minorEastAsia"/>
                <w:color w:val="000000"/>
                <w:sz w:val="24"/>
              </w:rPr>
              <w:t>报价</w:t>
            </w:r>
          </w:p>
        </w:tc>
        <w:tc>
          <w:tcPr>
            <w:tcW w:w="7797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ind w:right="-73" w:rightChars="0"/>
              <w:textAlignment w:val="baseline"/>
              <w:rPr>
                <w:rStyle w:val="17"/>
                <w:rFonts w:hint="eastAsia" w:asciiTheme="minorEastAsia" w:hAnsiTheme="minorEastAsia" w:eastAsiaTheme="minorEastAsia"/>
                <w:color w:val="000000"/>
                <w:sz w:val="24"/>
              </w:rPr>
            </w:pPr>
            <w:r>
              <w:rPr>
                <w:rStyle w:val="17"/>
                <w:rFonts w:asciiTheme="minorEastAsia" w:hAnsiTheme="minorEastAsia" w:eastAsiaTheme="minorEastAsia"/>
                <w:sz w:val="24"/>
              </w:rPr>
              <w:t>人民币（大写）</w:t>
            </w:r>
            <w:r>
              <w:rPr>
                <w:rStyle w:val="17"/>
                <w:rFonts w:hint="eastAsia" w:asciiTheme="minorEastAsia" w:hAnsiTheme="minorEastAsia" w:eastAsiaTheme="minorEastAsia"/>
                <w:sz w:val="24"/>
                <w:u w:val="single"/>
              </w:rPr>
              <w:t xml:space="preserve">           </w:t>
            </w:r>
            <w:r>
              <w:rPr>
                <w:rStyle w:val="17"/>
                <w:rFonts w:hint="eastAsia" w:asciiTheme="minorEastAsia" w:hAnsiTheme="minorEastAsia" w:eastAsiaTheme="minorEastAsia"/>
                <w:sz w:val="24"/>
              </w:rPr>
              <w:t>元/</w:t>
            </w:r>
            <w:r>
              <w:rPr>
                <w:rStyle w:val="17"/>
                <w:rFonts w:hint="eastAsia" w:asciiTheme="minorEastAsia" w:hAnsiTheme="minorEastAsia" w:eastAsiaTheme="minorEastAsia"/>
                <w:color w:val="000000"/>
                <w:sz w:val="28"/>
                <w:szCs w:val="28"/>
                <w:lang w:val="en-US"/>
              </w:rPr>
              <w:t>10kN</w:t>
            </w:r>
            <w:r>
              <w:rPr>
                <w:rStyle w:val="17"/>
                <w:rFonts w:asciiTheme="minorEastAsia" w:hAnsiTheme="minorEastAsia" w:eastAsiaTheme="minorEastAsia"/>
                <w:sz w:val="24"/>
              </w:rPr>
              <w:t>(</w:t>
            </w:r>
            <w:r>
              <w:rPr>
                <w:rStyle w:val="17"/>
                <w:rFonts w:hint="eastAsia" w:asciiTheme="minorEastAsia" w:hAnsiTheme="minorEastAsia" w:eastAsiaTheme="minorEastAsia"/>
                <w:sz w:val="24"/>
              </w:rPr>
              <w:t>¥</w:t>
            </w:r>
            <w:r>
              <w:rPr>
                <w:rStyle w:val="17"/>
                <w:rFonts w:hint="eastAsia" w:asciiTheme="minorEastAsia" w:hAnsiTheme="minorEastAsia" w:eastAsiaTheme="minorEastAsia"/>
                <w:sz w:val="24"/>
                <w:u w:val="single"/>
              </w:rPr>
              <w:t xml:space="preserve">      </w:t>
            </w:r>
            <w:r>
              <w:rPr>
                <w:rStyle w:val="17"/>
                <w:rFonts w:hint="eastAsia" w:asciiTheme="minorEastAsia" w:hAnsiTheme="minorEastAsia" w:eastAsiaTheme="minorEastAsia"/>
                <w:sz w:val="24"/>
              </w:rPr>
              <w:t>元/</w:t>
            </w:r>
            <w:r>
              <w:rPr>
                <w:rStyle w:val="17"/>
                <w:rFonts w:hint="eastAsia" w:asciiTheme="minorEastAsia" w:hAnsiTheme="minorEastAsia" w:eastAsiaTheme="minorEastAsia"/>
                <w:color w:val="000000"/>
                <w:sz w:val="28"/>
                <w:szCs w:val="28"/>
                <w:lang w:val="en-US"/>
              </w:rPr>
              <w:t>10kN</w:t>
            </w:r>
            <w:r>
              <w:rPr>
                <w:rStyle w:val="17"/>
                <w:rFonts w:asciiTheme="minorEastAsia" w:hAnsiTheme="minorEastAsia" w:eastAsiaTheme="minorEastAsia"/>
                <w:sz w:val="24"/>
              </w:rPr>
              <w:t>)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4" w:hRule="exact"/>
        </w:trPr>
        <w:tc>
          <w:tcPr>
            <w:tcW w:w="1803" w:type="dxa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Style w:val="17"/>
                <w:rFonts w:asciiTheme="minorEastAsia" w:hAnsiTheme="minorEastAsia" w:eastAsiaTheme="minorEastAsia"/>
                <w:color w:val="000000"/>
                <w:sz w:val="24"/>
              </w:rPr>
            </w:pPr>
            <w:r>
              <w:rPr>
                <w:rStyle w:val="17"/>
                <w:rFonts w:hint="eastAsia" w:asciiTheme="minorEastAsia" w:hAnsiTheme="minorEastAsia" w:eastAsiaTheme="minorEastAsia"/>
                <w:color w:val="000000"/>
                <w:sz w:val="24"/>
              </w:rPr>
              <w:t>报价须知</w:t>
            </w:r>
          </w:p>
        </w:tc>
        <w:tc>
          <w:tcPr>
            <w:tcW w:w="7797" w:type="dxa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ind w:right="-73"/>
              <w:textAlignment w:val="baseline"/>
              <w:rPr>
                <w:rStyle w:val="17"/>
                <w:rFonts w:asciiTheme="minorEastAsia" w:hAnsiTheme="minorEastAsia" w:eastAsiaTheme="minorEastAsia"/>
                <w:color w:val="000000"/>
                <w:sz w:val="24"/>
              </w:rPr>
            </w:pPr>
            <w:r>
              <w:rPr>
                <w:rStyle w:val="17"/>
                <w:rFonts w:hint="eastAsia" w:asciiTheme="minorEastAsia" w:hAnsiTheme="minorEastAsia" w:eastAsiaTheme="minorEastAsia"/>
                <w:color w:val="000000"/>
                <w:sz w:val="24"/>
              </w:rPr>
              <w:t>1、本次报价不得超过控制价，否则按废标处理。</w:t>
            </w:r>
          </w:p>
          <w:p>
            <w:pPr>
              <w:spacing w:line="400" w:lineRule="exact"/>
              <w:ind w:right="-73"/>
              <w:textAlignment w:val="baseline"/>
              <w:rPr>
                <w:rStyle w:val="17"/>
                <w:rFonts w:asciiTheme="minorEastAsia" w:hAnsiTheme="minorEastAsia" w:eastAsiaTheme="minorEastAsia"/>
                <w:color w:val="000000"/>
                <w:sz w:val="24"/>
              </w:rPr>
            </w:pPr>
            <w:r>
              <w:rPr>
                <w:rStyle w:val="17"/>
                <w:rFonts w:hint="eastAsia" w:asciiTheme="minorEastAsia" w:hAnsiTheme="minorEastAsia" w:eastAsiaTheme="minorEastAsia"/>
                <w:color w:val="000000"/>
                <w:sz w:val="24"/>
              </w:rPr>
              <w:t>2、该报价实行一价包干制，费用包含询价函中所有的检测协作内容。</w:t>
            </w:r>
          </w:p>
        </w:tc>
      </w:tr>
    </w:tbl>
    <w:p>
      <w:pPr>
        <w:snapToGrid w:val="0"/>
        <w:spacing w:line="400" w:lineRule="exact"/>
        <w:ind w:left="2940" w:leftChars="1400" w:firstLine="723" w:firstLineChars="300"/>
        <w:textAlignment w:val="baseline"/>
        <w:rPr>
          <w:rStyle w:val="17"/>
          <w:rFonts w:asciiTheme="minorEastAsia" w:hAnsiTheme="minorEastAsia" w:eastAsiaTheme="minorEastAsia"/>
          <w:b/>
          <w:color w:val="000000"/>
          <w:sz w:val="24"/>
        </w:rPr>
      </w:pPr>
    </w:p>
    <w:p>
      <w:pPr>
        <w:spacing w:line="400" w:lineRule="exact"/>
        <w:textAlignment w:val="baseline"/>
        <w:rPr>
          <w:rStyle w:val="17"/>
          <w:rFonts w:asciiTheme="minorEastAsia" w:hAnsiTheme="minorEastAsia" w:eastAsiaTheme="minorEastAsia"/>
          <w:b/>
          <w:color w:val="000000"/>
          <w:sz w:val="28"/>
          <w:szCs w:val="28"/>
        </w:rPr>
      </w:pPr>
    </w:p>
    <w:p>
      <w:pPr>
        <w:pStyle w:val="18"/>
        <w:widowControl/>
        <w:spacing w:line="400" w:lineRule="exact"/>
        <w:rPr>
          <w:rStyle w:val="17"/>
          <w:rFonts w:cs="宋体" w:asciiTheme="minorEastAsia" w:hAnsiTheme="minorEastAsia" w:eastAsiaTheme="minorEastAsia"/>
          <w:b w:val="0"/>
          <w:color w:val="000000"/>
          <w:u w:val="single"/>
        </w:rPr>
      </w:pPr>
      <w:r>
        <w:rPr>
          <w:rStyle w:val="17"/>
          <w:rFonts w:hint="eastAsia" w:cs="宋体" w:asciiTheme="minorEastAsia" w:hAnsiTheme="minorEastAsia" w:eastAsiaTheme="minorEastAsia"/>
          <w:b w:val="0"/>
          <w:color w:val="000000"/>
        </w:rPr>
        <w:t>报价</w:t>
      </w:r>
      <w:r>
        <w:rPr>
          <w:rStyle w:val="17"/>
          <w:rFonts w:cs="宋体" w:asciiTheme="minorEastAsia" w:hAnsiTheme="minorEastAsia" w:eastAsiaTheme="minorEastAsia"/>
          <w:b w:val="0"/>
          <w:color w:val="000000"/>
        </w:rPr>
        <w:t>单位名称（签章）：</w:t>
      </w:r>
      <w:r>
        <w:rPr>
          <w:rStyle w:val="17"/>
          <w:rFonts w:hint="eastAsia" w:cs="宋体" w:asciiTheme="minorEastAsia" w:hAnsiTheme="minorEastAsia" w:eastAsiaTheme="minorEastAsia"/>
          <w:b w:val="0"/>
          <w:color w:val="000000"/>
          <w:u w:val="single"/>
        </w:rPr>
        <w:t xml:space="preserve">                                  </w:t>
      </w:r>
    </w:p>
    <w:p>
      <w:pPr>
        <w:rPr>
          <w:rFonts w:asciiTheme="minorEastAsia" w:hAnsiTheme="minorEastAsia" w:eastAsiaTheme="minorEastAsia"/>
        </w:rPr>
      </w:pPr>
    </w:p>
    <w:p>
      <w:pPr>
        <w:pStyle w:val="18"/>
        <w:widowControl/>
        <w:spacing w:line="400" w:lineRule="exact"/>
        <w:rPr>
          <w:rStyle w:val="17"/>
          <w:rFonts w:cs="宋体" w:asciiTheme="minorEastAsia" w:hAnsiTheme="minorEastAsia" w:eastAsiaTheme="minorEastAsia"/>
          <w:b w:val="0"/>
          <w:color w:val="000000"/>
          <w:u w:val="single"/>
        </w:rPr>
      </w:pPr>
      <w:r>
        <w:rPr>
          <w:rStyle w:val="17"/>
          <w:rFonts w:cs="宋体" w:asciiTheme="minorEastAsia" w:hAnsiTheme="minorEastAsia" w:eastAsiaTheme="minorEastAsia"/>
          <w:b w:val="0"/>
          <w:color w:val="000000"/>
        </w:rPr>
        <w:t>法定代表人或</w:t>
      </w:r>
      <w:r>
        <w:rPr>
          <w:rStyle w:val="17"/>
          <w:rFonts w:hint="eastAsia" w:cs="宋体" w:asciiTheme="minorEastAsia" w:hAnsiTheme="minorEastAsia" w:eastAsiaTheme="minorEastAsia"/>
          <w:b w:val="0"/>
          <w:color w:val="000000"/>
        </w:rPr>
        <w:t>代理</w:t>
      </w:r>
      <w:r>
        <w:rPr>
          <w:rStyle w:val="17"/>
          <w:rFonts w:cs="宋体" w:asciiTheme="minorEastAsia" w:hAnsiTheme="minorEastAsia" w:eastAsiaTheme="minorEastAsia"/>
          <w:b w:val="0"/>
          <w:color w:val="000000"/>
        </w:rPr>
        <w:t>人</w:t>
      </w:r>
      <w:r>
        <w:rPr>
          <w:rStyle w:val="17"/>
          <w:rFonts w:hint="eastAsia" w:cs="宋体" w:asciiTheme="minorEastAsia" w:hAnsiTheme="minorEastAsia" w:eastAsiaTheme="minorEastAsia"/>
          <w:b w:val="0"/>
          <w:color w:val="000000"/>
        </w:rPr>
        <w:t>：</w:t>
      </w:r>
      <w:r>
        <w:rPr>
          <w:rStyle w:val="17"/>
          <w:rFonts w:hint="eastAsia" w:cs="宋体" w:asciiTheme="minorEastAsia" w:hAnsiTheme="minorEastAsia" w:eastAsiaTheme="minorEastAsia"/>
          <w:b w:val="0"/>
          <w:color w:val="000000"/>
          <w:u w:val="single"/>
        </w:rPr>
        <w:t xml:space="preserve">                     （签字或盖章）</w:t>
      </w:r>
    </w:p>
    <w:p>
      <w:pPr>
        <w:rPr>
          <w:rFonts w:asciiTheme="minorEastAsia" w:hAnsiTheme="minorEastAsia" w:eastAsiaTheme="minorEastAsia"/>
        </w:rPr>
      </w:pPr>
    </w:p>
    <w:p>
      <w:pPr>
        <w:pStyle w:val="18"/>
        <w:widowControl/>
        <w:spacing w:line="400" w:lineRule="exact"/>
        <w:rPr>
          <w:rStyle w:val="17"/>
          <w:rFonts w:cs="宋体" w:asciiTheme="minorEastAsia" w:hAnsiTheme="minorEastAsia" w:eastAsiaTheme="minorEastAsia"/>
          <w:b w:val="0"/>
          <w:color w:val="000000"/>
          <w:u w:val="single"/>
        </w:rPr>
      </w:pPr>
      <w:r>
        <w:rPr>
          <w:rStyle w:val="17"/>
          <w:rFonts w:cs="宋体" w:asciiTheme="minorEastAsia" w:hAnsiTheme="minorEastAsia" w:eastAsiaTheme="minorEastAsia"/>
          <w:b w:val="0"/>
          <w:color w:val="000000"/>
        </w:rPr>
        <w:t xml:space="preserve">             日      期：</w:t>
      </w:r>
      <w:r>
        <w:rPr>
          <w:rStyle w:val="17"/>
          <w:rFonts w:cs="宋体" w:asciiTheme="minorEastAsia" w:hAnsiTheme="minorEastAsia" w:eastAsiaTheme="minorEastAsia"/>
          <w:b w:val="0"/>
          <w:color w:val="000000"/>
          <w:u w:val="single"/>
        </w:rPr>
        <w:t xml:space="preserve">       年        月      日</w:t>
      </w:r>
    </w:p>
    <w:p>
      <w:pPr>
        <w:rPr>
          <w:sz w:val="28"/>
          <w:szCs w:val="28"/>
        </w:rPr>
      </w:pPr>
    </w:p>
    <w:sectPr>
      <w:pgSz w:w="11906" w:h="16838"/>
      <w:pgMar w:top="1077" w:right="1021" w:bottom="624" w:left="102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c3MDVhYjg3YmY4MDA2YmY2NjFkNmQ0NjQxNTE3OWYifQ=="/>
  </w:docVars>
  <w:rsids>
    <w:rsidRoot w:val="00172A27"/>
    <w:rsid w:val="000019CD"/>
    <w:rsid w:val="000159CA"/>
    <w:rsid w:val="00035095"/>
    <w:rsid w:val="00042282"/>
    <w:rsid w:val="00042457"/>
    <w:rsid w:val="00050966"/>
    <w:rsid w:val="0006233E"/>
    <w:rsid w:val="000676F0"/>
    <w:rsid w:val="000742DE"/>
    <w:rsid w:val="000A734B"/>
    <w:rsid w:val="000B7EFE"/>
    <w:rsid w:val="000C5F5A"/>
    <w:rsid w:val="000D6575"/>
    <w:rsid w:val="001116C2"/>
    <w:rsid w:val="001319C5"/>
    <w:rsid w:val="00141183"/>
    <w:rsid w:val="00144769"/>
    <w:rsid w:val="00162E5A"/>
    <w:rsid w:val="00172A27"/>
    <w:rsid w:val="001821A2"/>
    <w:rsid w:val="001929E7"/>
    <w:rsid w:val="001A5B9D"/>
    <w:rsid w:val="001B2E4B"/>
    <w:rsid w:val="001C5FFF"/>
    <w:rsid w:val="001D52E8"/>
    <w:rsid w:val="001F1647"/>
    <w:rsid w:val="00207209"/>
    <w:rsid w:val="00215744"/>
    <w:rsid w:val="0022066B"/>
    <w:rsid w:val="0022185F"/>
    <w:rsid w:val="00264210"/>
    <w:rsid w:val="0027693B"/>
    <w:rsid w:val="002A3428"/>
    <w:rsid w:val="00313E09"/>
    <w:rsid w:val="00337B92"/>
    <w:rsid w:val="003722B6"/>
    <w:rsid w:val="00397ABD"/>
    <w:rsid w:val="00397DDF"/>
    <w:rsid w:val="003A1741"/>
    <w:rsid w:val="003B66BE"/>
    <w:rsid w:val="003C2BAE"/>
    <w:rsid w:val="003D572F"/>
    <w:rsid w:val="00400046"/>
    <w:rsid w:val="00424BC4"/>
    <w:rsid w:val="0044174C"/>
    <w:rsid w:val="0047005B"/>
    <w:rsid w:val="00471ABB"/>
    <w:rsid w:val="004B7476"/>
    <w:rsid w:val="004C783D"/>
    <w:rsid w:val="004D6F7D"/>
    <w:rsid w:val="004E433B"/>
    <w:rsid w:val="004E5350"/>
    <w:rsid w:val="005053C2"/>
    <w:rsid w:val="00507DF3"/>
    <w:rsid w:val="00521DD1"/>
    <w:rsid w:val="00527666"/>
    <w:rsid w:val="0053547A"/>
    <w:rsid w:val="005506D4"/>
    <w:rsid w:val="005507AB"/>
    <w:rsid w:val="005575DB"/>
    <w:rsid w:val="005A3F98"/>
    <w:rsid w:val="005F0B23"/>
    <w:rsid w:val="005F394A"/>
    <w:rsid w:val="00613B3E"/>
    <w:rsid w:val="00615322"/>
    <w:rsid w:val="00664FB7"/>
    <w:rsid w:val="006C38EB"/>
    <w:rsid w:val="006C62E7"/>
    <w:rsid w:val="006D06A9"/>
    <w:rsid w:val="006D2566"/>
    <w:rsid w:val="006D60EC"/>
    <w:rsid w:val="006E0AE1"/>
    <w:rsid w:val="006E6011"/>
    <w:rsid w:val="007031BF"/>
    <w:rsid w:val="00767364"/>
    <w:rsid w:val="00784906"/>
    <w:rsid w:val="007A7A69"/>
    <w:rsid w:val="007C42CA"/>
    <w:rsid w:val="007D66DB"/>
    <w:rsid w:val="007E68DA"/>
    <w:rsid w:val="007F5610"/>
    <w:rsid w:val="00812DE0"/>
    <w:rsid w:val="0081559C"/>
    <w:rsid w:val="0082719B"/>
    <w:rsid w:val="0085108B"/>
    <w:rsid w:val="008A06FA"/>
    <w:rsid w:val="008A0CAC"/>
    <w:rsid w:val="008C39D9"/>
    <w:rsid w:val="008C6AEA"/>
    <w:rsid w:val="008E2330"/>
    <w:rsid w:val="00913D8E"/>
    <w:rsid w:val="0091463A"/>
    <w:rsid w:val="00920F38"/>
    <w:rsid w:val="009301A3"/>
    <w:rsid w:val="0094519B"/>
    <w:rsid w:val="0094634B"/>
    <w:rsid w:val="00990CC7"/>
    <w:rsid w:val="009B7941"/>
    <w:rsid w:val="009D6D94"/>
    <w:rsid w:val="009E4337"/>
    <w:rsid w:val="009E62FC"/>
    <w:rsid w:val="009F7209"/>
    <w:rsid w:val="00A00267"/>
    <w:rsid w:val="00A77411"/>
    <w:rsid w:val="00A84FC4"/>
    <w:rsid w:val="00A90F49"/>
    <w:rsid w:val="00AB30F8"/>
    <w:rsid w:val="00AD2AA0"/>
    <w:rsid w:val="00AE2BD9"/>
    <w:rsid w:val="00AF649F"/>
    <w:rsid w:val="00B060C9"/>
    <w:rsid w:val="00B27EAE"/>
    <w:rsid w:val="00B33A8B"/>
    <w:rsid w:val="00B35848"/>
    <w:rsid w:val="00B45978"/>
    <w:rsid w:val="00B53E18"/>
    <w:rsid w:val="00B61585"/>
    <w:rsid w:val="00B626F1"/>
    <w:rsid w:val="00B827AA"/>
    <w:rsid w:val="00B8294E"/>
    <w:rsid w:val="00B936CA"/>
    <w:rsid w:val="00B96D7C"/>
    <w:rsid w:val="00BC7821"/>
    <w:rsid w:val="00BD3E92"/>
    <w:rsid w:val="00BE25C8"/>
    <w:rsid w:val="00BF297F"/>
    <w:rsid w:val="00C041F2"/>
    <w:rsid w:val="00C12E15"/>
    <w:rsid w:val="00C311C1"/>
    <w:rsid w:val="00C355A2"/>
    <w:rsid w:val="00C53BE6"/>
    <w:rsid w:val="00C5581B"/>
    <w:rsid w:val="00C5581D"/>
    <w:rsid w:val="00C60D21"/>
    <w:rsid w:val="00C77059"/>
    <w:rsid w:val="00C8551C"/>
    <w:rsid w:val="00C97079"/>
    <w:rsid w:val="00CA7A06"/>
    <w:rsid w:val="00CB4C9A"/>
    <w:rsid w:val="00CB5E4D"/>
    <w:rsid w:val="00CE1F7C"/>
    <w:rsid w:val="00D022F4"/>
    <w:rsid w:val="00D45EA4"/>
    <w:rsid w:val="00D66000"/>
    <w:rsid w:val="00D866DA"/>
    <w:rsid w:val="00D925BE"/>
    <w:rsid w:val="00DA7048"/>
    <w:rsid w:val="00DD2682"/>
    <w:rsid w:val="00DE4F2F"/>
    <w:rsid w:val="00E0735E"/>
    <w:rsid w:val="00E17892"/>
    <w:rsid w:val="00E65C84"/>
    <w:rsid w:val="00E7389A"/>
    <w:rsid w:val="00E80CAB"/>
    <w:rsid w:val="00E845BA"/>
    <w:rsid w:val="00E90448"/>
    <w:rsid w:val="00E913AC"/>
    <w:rsid w:val="00E94FB6"/>
    <w:rsid w:val="00EC5360"/>
    <w:rsid w:val="00EF3450"/>
    <w:rsid w:val="00EF5247"/>
    <w:rsid w:val="00F125FD"/>
    <w:rsid w:val="00F4240E"/>
    <w:rsid w:val="00F43B53"/>
    <w:rsid w:val="00F4737E"/>
    <w:rsid w:val="00F60738"/>
    <w:rsid w:val="00F64F72"/>
    <w:rsid w:val="00F70605"/>
    <w:rsid w:val="00F72A4A"/>
    <w:rsid w:val="00F74A54"/>
    <w:rsid w:val="00F83705"/>
    <w:rsid w:val="00FB12DA"/>
    <w:rsid w:val="00FB1BA7"/>
    <w:rsid w:val="00FC02C7"/>
    <w:rsid w:val="00FE3AD3"/>
    <w:rsid w:val="00FE7704"/>
    <w:rsid w:val="0BAD0F1E"/>
    <w:rsid w:val="11C31174"/>
    <w:rsid w:val="12AF3989"/>
    <w:rsid w:val="13205654"/>
    <w:rsid w:val="15CB375C"/>
    <w:rsid w:val="16805EC7"/>
    <w:rsid w:val="1A4E5267"/>
    <w:rsid w:val="2176623B"/>
    <w:rsid w:val="25A458AD"/>
    <w:rsid w:val="2609111F"/>
    <w:rsid w:val="2AEE1AC8"/>
    <w:rsid w:val="355B2D8A"/>
    <w:rsid w:val="38AF4C3E"/>
    <w:rsid w:val="3C833BB6"/>
    <w:rsid w:val="44530EF2"/>
    <w:rsid w:val="46F34946"/>
    <w:rsid w:val="47AC5326"/>
    <w:rsid w:val="497A3869"/>
    <w:rsid w:val="4F321725"/>
    <w:rsid w:val="517B5CB0"/>
    <w:rsid w:val="54406A1E"/>
    <w:rsid w:val="668613C8"/>
    <w:rsid w:val="67D91AD0"/>
    <w:rsid w:val="68E82D1F"/>
    <w:rsid w:val="7D1E5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4"/>
    <w:qFormat/>
    <w:uiPriority w:val="0"/>
    <w:pPr>
      <w:spacing w:line="360" w:lineRule="auto"/>
      <w:ind w:firstLine="480"/>
    </w:pPr>
    <w:rPr>
      <w:sz w:val="24"/>
    </w:rPr>
  </w:style>
  <w:style w:type="paragraph" w:styleId="3">
    <w:name w:val="Date"/>
    <w:basedOn w:val="1"/>
    <w:next w:val="1"/>
    <w:link w:val="16"/>
    <w:qFormat/>
    <w:uiPriority w:val="0"/>
    <w:pPr>
      <w:ind w:left="100" w:leftChars="2500"/>
    </w:pPr>
  </w:style>
  <w:style w:type="paragraph" w:styleId="4">
    <w:name w:val="Balloon Text"/>
    <w:basedOn w:val="1"/>
    <w:qFormat/>
    <w:uiPriority w:val="0"/>
    <w:rPr>
      <w:sz w:val="18"/>
      <w:szCs w:val="18"/>
    </w:rPr>
  </w:style>
  <w:style w:type="paragraph" w:styleId="5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8">
    <w:name w:val="Body Text First Indent 2"/>
    <w:basedOn w:val="2"/>
    <w:link w:val="15"/>
    <w:qFormat/>
    <w:uiPriority w:val="0"/>
    <w:pPr>
      <w:spacing w:after="120" w:line="240" w:lineRule="auto"/>
      <w:ind w:left="420" w:leftChars="200" w:firstLine="420" w:firstLineChars="200"/>
    </w:pPr>
    <w:rPr>
      <w:sz w:val="21"/>
    </w:rPr>
  </w:style>
  <w:style w:type="character" w:customStyle="1" w:styleId="11">
    <w:name w:val="页脚 Char"/>
    <w:basedOn w:val="10"/>
    <w:link w:val="5"/>
    <w:qFormat/>
    <w:uiPriority w:val="0"/>
    <w:rPr>
      <w:kern w:val="2"/>
      <w:sz w:val="18"/>
      <w:szCs w:val="18"/>
    </w:rPr>
  </w:style>
  <w:style w:type="character" w:customStyle="1" w:styleId="12">
    <w:name w:val="页眉 Char"/>
    <w:basedOn w:val="10"/>
    <w:link w:val="6"/>
    <w:qFormat/>
    <w:uiPriority w:val="0"/>
    <w:rPr>
      <w:kern w:val="2"/>
      <w:sz w:val="18"/>
      <w:szCs w:val="18"/>
    </w:rPr>
  </w:style>
  <w:style w:type="table" w:customStyle="1" w:styleId="13">
    <w:name w:val="Table Normal"/>
    <w:semiHidden/>
    <w:unhideWhenUsed/>
    <w:qFormat/>
    <w:uiPriority w:val="0"/>
    <w:rPr>
      <w:rFonts w:ascii="Arial" w:hAnsi="Arial" w:cs="Arial"/>
      <w:snapToGrid w:val="0"/>
      <w:color w:val="000000"/>
      <w:sz w:val="21"/>
      <w:szCs w:val="2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4">
    <w:name w:val="正文文本缩进 Char"/>
    <w:basedOn w:val="10"/>
    <w:link w:val="2"/>
    <w:qFormat/>
    <w:uiPriority w:val="0"/>
    <w:rPr>
      <w:kern w:val="2"/>
      <w:sz w:val="24"/>
      <w:szCs w:val="24"/>
    </w:rPr>
  </w:style>
  <w:style w:type="character" w:customStyle="1" w:styleId="15">
    <w:name w:val="正文首行缩进 2 Char"/>
    <w:basedOn w:val="14"/>
    <w:link w:val="8"/>
    <w:qFormat/>
    <w:uiPriority w:val="0"/>
  </w:style>
  <w:style w:type="character" w:customStyle="1" w:styleId="16">
    <w:name w:val="日期 Char"/>
    <w:basedOn w:val="10"/>
    <w:link w:val="3"/>
    <w:qFormat/>
    <w:uiPriority w:val="0"/>
    <w:rPr>
      <w:kern w:val="2"/>
      <w:sz w:val="21"/>
      <w:szCs w:val="24"/>
    </w:rPr>
  </w:style>
  <w:style w:type="character" w:customStyle="1" w:styleId="17">
    <w:name w:val="NormalCharacter"/>
    <w:semiHidden/>
    <w:qFormat/>
    <w:uiPriority w:val="0"/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customStyle="1" w:styleId="18">
    <w:name w:val="Heading4"/>
    <w:basedOn w:val="1"/>
    <w:next w:val="1"/>
    <w:qFormat/>
    <w:uiPriority w:val="0"/>
    <w:pPr>
      <w:keepNext/>
      <w:keepLines/>
      <w:spacing w:before="280" w:after="290" w:line="376" w:lineRule="atLeast"/>
      <w:textAlignment w:val="baseline"/>
    </w:pPr>
    <w:rPr>
      <w:rFonts w:ascii="Arial" w:hAnsi="Arial" w:eastAsia="黑体"/>
      <w:b/>
      <w:bCs/>
      <w:sz w:val="28"/>
      <w:szCs w:val="28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jkgs</Company>
  <Pages>3</Pages>
  <Words>1160</Words>
  <Characters>1221</Characters>
  <Lines>9</Lines>
  <Paragraphs>2</Paragraphs>
  <TotalTime>4</TotalTime>
  <ScaleCrop>false</ScaleCrop>
  <LinksUpToDate>false</LinksUpToDate>
  <CharactersWithSpaces>1347</CharactersWithSpaces>
  <Application>WPS Office_11.8.2.9015_F1E327BC-269C-435d-A152-05C5408002CA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2022-06-17T14:37:00Z</dcterms:created>
  <dc:creator>ww</dc:creator>
  <cp:lastModifiedBy>意见</cp:lastModifiedBy>
  <cp:lastPrinted>2022-10-17T02:04:00Z</cp:lastPrinted>
  <dcterms:modified xsi:type="dcterms:W3CDTF">2023-04-14T06:37:52Z</dcterms:modified>
  <dc:title>2006年12月12日 午餐登记表（一）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2052-11.8.2.9015</vt:lpwstr>
  </property>
  <property fmtid="{D5CDD505-2E9C-101B-9397-08002B2CF9AE}" pid="3" name="ICV">
    <vt:lpwstr>89CFC9106D004AC4A57C5CB7FB25663C</vt:lpwstr>
  </property>
</Properties>
</file>